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D22F" w14:textId="77777777" w:rsidR="002B6A36" w:rsidRPr="00CD3FF7" w:rsidRDefault="002B6A36" w:rsidP="002B6A36">
      <w:pPr>
        <w:jc w:val="center"/>
        <w:rPr>
          <w:b/>
          <w:sz w:val="48"/>
          <w:szCs w:val="48"/>
        </w:rPr>
      </w:pPr>
      <w:r w:rsidRPr="00CD3FF7">
        <w:rPr>
          <w:b/>
          <w:sz w:val="48"/>
          <w:szCs w:val="48"/>
        </w:rPr>
        <w:t>Souhlas se zpracováním osobních údajů</w:t>
      </w:r>
    </w:p>
    <w:p w14:paraId="623E21B9" w14:textId="77777777" w:rsidR="002B6A36" w:rsidRPr="002B6A36" w:rsidRDefault="002B6A36" w:rsidP="001812EB">
      <w:pPr>
        <w:rPr>
          <w:b/>
        </w:rPr>
      </w:pPr>
    </w:p>
    <w:p w14:paraId="04A0AF72" w14:textId="77777777" w:rsidR="002B6A36" w:rsidRDefault="002B6A36" w:rsidP="001812EB">
      <w:pPr>
        <w:rPr>
          <w:rFonts w:ascii="Webdings" w:hAnsi="Webdings"/>
          <w:b/>
        </w:rPr>
      </w:pPr>
    </w:p>
    <w:p w14:paraId="237757D9" w14:textId="77777777" w:rsidR="00326CCB" w:rsidRDefault="001812EB" w:rsidP="001812EB">
      <w:pPr>
        <w:rPr>
          <w:b/>
        </w:rPr>
      </w:pPr>
      <w:r>
        <w:rPr>
          <w:rFonts w:ascii="Webdings" w:hAnsi="Webdings"/>
          <w:b/>
        </w:rPr>
        <w:t></w:t>
      </w:r>
      <w:r>
        <w:rPr>
          <w:rFonts w:ascii="Webdings" w:hAnsi="Webdings"/>
          <w:b/>
        </w:rPr>
        <w:t></w:t>
      </w:r>
      <w:r w:rsidR="006F2AF9">
        <w:rPr>
          <w:b/>
        </w:rPr>
        <w:t>Souhlas</w:t>
      </w:r>
      <w:r>
        <w:rPr>
          <w:b/>
        </w:rPr>
        <w:t>ím</w:t>
      </w:r>
      <w:r w:rsidR="006F2AF9">
        <w:rPr>
          <w:b/>
        </w:rPr>
        <w:t xml:space="preserve"> se zpracováním osobních údajů</w:t>
      </w:r>
      <w:r>
        <w:rPr>
          <w:b/>
        </w:rPr>
        <w:t xml:space="preserve"> dle podmínek dle podmínek uvedených níže.</w:t>
      </w:r>
    </w:p>
    <w:p w14:paraId="3471D27C" w14:textId="77777777" w:rsidR="00326CCB" w:rsidRDefault="00326CCB" w:rsidP="00326CCB">
      <w:pPr>
        <w:jc w:val="both"/>
      </w:pPr>
      <w:r w:rsidRPr="00326CCB">
        <w:rPr>
          <w:b/>
        </w:rPr>
        <w:t xml:space="preserve">Souhlas se zpracováním osobních údajů. </w:t>
      </w:r>
      <w:r>
        <w:t>Zákazník bere na vědomí, že p</w:t>
      </w:r>
      <w:r w:rsidRPr="00326CCB">
        <w:t xml:space="preserve">oskytnutí a zpracovávání údajů </w:t>
      </w:r>
      <w:r>
        <w:t>uvedených v </w:t>
      </w:r>
      <w:r w:rsidR="006F2AF9">
        <w:t>O</w:t>
      </w:r>
      <w:r>
        <w:t xml:space="preserve">bjednávce </w:t>
      </w:r>
      <w:r w:rsidRPr="00326CCB">
        <w:t>je nezbytné pro řádné plnění našich povinností dle této Smlouvy</w:t>
      </w:r>
      <w:r w:rsidR="001812EB">
        <w:t>, o čemž Vás informujeme v Obchodních podmínkách zde</w:t>
      </w:r>
      <w:r w:rsidRPr="00326CCB">
        <w:t>.</w:t>
      </w:r>
      <w:r>
        <w:t xml:space="preserve"> Vedle toho </w:t>
      </w:r>
      <w:r w:rsidR="00AA3486">
        <w:t>v</w:t>
      </w:r>
      <w:r>
        <w:t xml:space="preserve">ás však chceme informovat například o našich akcích či nabídkách. </w:t>
      </w:r>
      <w:r w:rsidRPr="00AA3486">
        <w:rPr>
          <w:b/>
        </w:rPr>
        <w:t xml:space="preserve">V takovém případě, tj. nad rámec plnění našich povinností ze Smlouvy, nám </w:t>
      </w:r>
      <w:r w:rsidR="001812EB">
        <w:rPr>
          <w:b/>
        </w:rPr>
        <w:t xml:space="preserve">osobní </w:t>
      </w:r>
      <w:r w:rsidRPr="00AA3486">
        <w:rPr>
          <w:b/>
        </w:rPr>
        <w:t>údaje poskytujete dobrovolně</w:t>
      </w:r>
      <w:r w:rsidR="001812EB">
        <w:rPr>
          <w:b/>
        </w:rPr>
        <w:t xml:space="preserve">, a to </w:t>
      </w:r>
      <w:r w:rsidR="001812EB" w:rsidRPr="00AA3486">
        <w:rPr>
          <w:b/>
        </w:rPr>
        <w:t xml:space="preserve">na základě zaškrtnutí </w:t>
      </w:r>
      <w:r w:rsidR="001812EB">
        <w:rPr>
          <w:b/>
        </w:rPr>
        <w:t xml:space="preserve">výše uvedeného </w:t>
      </w:r>
      <w:r w:rsidR="001812EB" w:rsidRPr="00AA3486">
        <w:rPr>
          <w:b/>
        </w:rPr>
        <w:t>políčka</w:t>
      </w:r>
      <w:r w:rsidRPr="00AA3486">
        <w:rPr>
          <w:b/>
        </w:rPr>
        <w:t xml:space="preserve">. </w:t>
      </w:r>
    </w:p>
    <w:p w14:paraId="0DA4B0CC" w14:textId="77777777" w:rsidR="00D4441B" w:rsidRDefault="00AA3486" w:rsidP="00326CCB">
      <w:pPr>
        <w:jc w:val="both"/>
      </w:pPr>
      <w:r>
        <w:rPr>
          <w:b/>
        </w:rPr>
        <w:t>Správce, zpracovatel, o</w:t>
      </w:r>
      <w:r w:rsidR="00D4441B" w:rsidRPr="00D4441B">
        <w:rPr>
          <w:b/>
        </w:rPr>
        <w:t xml:space="preserve">sobní údaje. </w:t>
      </w:r>
      <w:r w:rsidR="00326CCB">
        <w:t>Připomínáme, že s</w:t>
      </w:r>
      <w:r w:rsidR="00326CCB" w:rsidRPr="00326CCB">
        <w:t xml:space="preserve">právcem údajů je </w:t>
      </w:r>
      <w:r w:rsidR="00326CCB">
        <w:t xml:space="preserve">naše společnost, tj. </w:t>
      </w:r>
      <w:r w:rsidR="007B0251">
        <w:rPr>
          <w:rFonts w:eastAsia="Times New Roman"/>
          <w:bCs/>
        </w:rPr>
        <w:t>B&amp;S CZSK s.r.o.</w:t>
      </w:r>
      <w:r w:rsidR="00326CCB">
        <w:t xml:space="preserve"> </w:t>
      </w:r>
      <w:r w:rsidR="00326CCB" w:rsidRPr="00326CCB">
        <w:t xml:space="preserve">(dále </w:t>
      </w:r>
      <w:r w:rsidR="00326CCB" w:rsidRPr="0055441C">
        <w:t xml:space="preserve">jen „správce“). </w:t>
      </w:r>
      <w:r w:rsidRPr="0055441C">
        <w:t xml:space="preserve">Zpracováním osobních údajů můžeme pověřit třetí osobu, tj. zpracovatele. </w:t>
      </w:r>
      <w:r w:rsidR="00326CCB" w:rsidRPr="0055441C">
        <w:t xml:space="preserve">Osobní údaje jsou zpracovávány v rozsahu vámi uvedeném v objednávce </w:t>
      </w:r>
      <w:r w:rsidR="006F2AF9" w:rsidRPr="0055441C">
        <w:t xml:space="preserve">či v naší vzájemné komunikaci </w:t>
      </w:r>
      <w:r w:rsidR="00326CCB" w:rsidRPr="0055441C">
        <w:t>(tj. zejména jméno a příjmení,</w:t>
      </w:r>
      <w:r w:rsidR="00E239CB" w:rsidRPr="0055441C">
        <w:t xml:space="preserve"> titul,</w:t>
      </w:r>
      <w:r w:rsidR="00326CCB" w:rsidRPr="0055441C">
        <w:t xml:space="preserve"> adresa, e-mailová adresa, telefonní číslo, identifikační číslo a daňové identifikační číslo, informace o platbách za Zboží, záznamy o vzájemné komunikaci mezi vámi a námi včetně IP adresy či informace jiným způsobem vámi sdělené) </w:t>
      </w:r>
      <w:r w:rsidRPr="0055441C">
        <w:t>(dále jen „osobní údaje“)</w:t>
      </w:r>
      <w:r>
        <w:t xml:space="preserve"> </w:t>
      </w:r>
      <w:r w:rsidR="00326CCB" w:rsidRPr="006F2AF9">
        <w:rPr>
          <w:highlight w:val="yellow"/>
        </w:rPr>
        <w:t xml:space="preserve">po dobu </w:t>
      </w:r>
      <w:r w:rsidR="00E239CB">
        <w:rPr>
          <w:highlight w:val="yellow"/>
        </w:rPr>
        <w:t>5</w:t>
      </w:r>
      <w:r w:rsidR="00326CCB" w:rsidRPr="006F2AF9">
        <w:rPr>
          <w:highlight w:val="yellow"/>
        </w:rPr>
        <w:t xml:space="preserve"> let</w:t>
      </w:r>
      <w:r w:rsidR="00326CCB" w:rsidRPr="00326CCB">
        <w:t xml:space="preserve"> od poskytnutí </w:t>
      </w:r>
      <w:r w:rsidR="00326CCB">
        <w:t>o</w:t>
      </w:r>
      <w:r w:rsidR="00326CCB" w:rsidRPr="00326CCB">
        <w:t xml:space="preserve">sobních údajů zákazníkem </w:t>
      </w:r>
      <w:r w:rsidR="00326CCB">
        <w:t>s</w:t>
      </w:r>
      <w:r w:rsidR="00326CCB" w:rsidRPr="00326CCB">
        <w:t xml:space="preserve">právci anebo od posledního nákupu zákazníka v jakékoliv provozovně </w:t>
      </w:r>
      <w:r w:rsidR="00326CCB">
        <w:t>s</w:t>
      </w:r>
      <w:r w:rsidR="00326CCB" w:rsidRPr="00326CCB">
        <w:t xml:space="preserve">právce anebo </w:t>
      </w:r>
      <w:r w:rsidR="00326CCB">
        <w:t xml:space="preserve">na </w:t>
      </w:r>
      <w:r w:rsidR="00D4441B">
        <w:t>P</w:t>
      </w:r>
      <w:r w:rsidR="00326CCB">
        <w:t xml:space="preserve">ortále. </w:t>
      </w:r>
    </w:p>
    <w:p w14:paraId="021F3C1C" w14:textId="77777777" w:rsidR="00326CCB" w:rsidRDefault="00D4441B" w:rsidP="00326CCB">
      <w:pPr>
        <w:jc w:val="both"/>
      </w:pPr>
      <w:r w:rsidRPr="00D4441B">
        <w:rPr>
          <w:b/>
        </w:rPr>
        <w:t xml:space="preserve">Účel zpracování. </w:t>
      </w:r>
      <w:r w:rsidR="00326CCB">
        <w:t xml:space="preserve">Osobní údaje jsou zpracovávány </w:t>
      </w:r>
      <w:r w:rsidR="00326CCB" w:rsidRPr="00326CCB">
        <w:t xml:space="preserve">za účelem </w:t>
      </w:r>
      <w:r w:rsidR="00BA5BFF">
        <w:t xml:space="preserve">vedení databáze stálých zákazníků a </w:t>
      </w:r>
      <w:r w:rsidR="00326CCB" w:rsidRPr="00326CCB">
        <w:t xml:space="preserve">adresného zasílání informací o </w:t>
      </w:r>
      <w:r w:rsidR="00BA5BFF">
        <w:t>správce</w:t>
      </w:r>
      <w:r w:rsidR="00326CCB" w:rsidRPr="00326CCB">
        <w:t xml:space="preserve">, </w:t>
      </w:r>
      <w:r w:rsidR="00326CCB">
        <w:t xml:space="preserve">jeho </w:t>
      </w:r>
      <w:r w:rsidR="00326CCB" w:rsidRPr="00326CCB">
        <w:t xml:space="preserve">obchodních akcích a vedení obchodních statistik, řízení, správy a rozvoje klientských vztahů, jakož i pro analytické, statistické a marketingové účely a pro </w:t>
      </w:r>
      <w:r w:rsidR="00326CCB">
        <w:t xml:space="preserve">predikci dodávky </w:t>
      </w:r>
      <w:r w:rsidR="001812EB">
        <w:t xml:space="preserve">Zboží </w:t>
      </w:r>
      <w:r w:rsidR="00326CCB">
        <w:t>s</w:t>
      </w:r>
      <w:r w:rsidR="00326CCB" w:rsidRPr="00326CCB">
        <w:t xml:space="preserve">právce. </w:t>
      </w:r>
    </w:p>
    <w:p w14:paraId="0351A1EB" w14:textId="77777777" w:rsidR="00326CCB" w:rsidRDefault="00BA5BFF" w:rsidP="00326CCB">
      <w:pPr>
        <w:jc w:val="both"/>
      </w:pPr>
      <w:r w:rsidRPr="00BA5BFF">
        <w:rPr>
          <w:b/>
        </w:rPr>
        <w:t>Předání osobních údajů</w:t>
      </w:r>
      <w:r w:rsidRPr="00BA5BFF">
        <w:t xml:space="preserve">. </w:t>
      </w:r>
      <w:r w:rsidR="00326CCB" w:rsidRPr="00326CCB">
        <w:t xml:space="preserve">Osobní údaje mohou být v odůvodněných případech poskytnuty (zpřístupněny) třetím osobám, které pro nás na smluvním základě zajišťují vybrané činnosti </w:t>
      </w:r>
      <w:r w:rsidR="00AA3486">
        <w:t xml:space="preserve">směřující k výše uvedenému účelu </w:t>
      </w:r>
      <w:r w:rsidR="00326CCB" w:rsidRPr="00326CCB">
        <w:t>(</w:t>
      </w:r>
      <w:r w:rsidR="00AA3486">
        <w:t>poskytovatelé</w:t>
      </w:r>
      <w:r w:rsidR="00326CCB" w:rsidRPr="00326CCB">
        <w:t xml:space="preserve"> mailingových (distribučních) služeb za podmínek stanovených zákonem).</w:t>
      </w:r>
    </w:p>
    <w:p w14:paraId="6DBD5A23" w14:textId="77777777" w:rsidR="00BA5BFF" w:rsidRDefault="00BA5BFF" w:rsidP="00326CCB">
      <w:pPr>
        <w:jc w:val="both"/>
      </w:pPr>
      <w:r w:rsidRPr="00BA5BFF">
        <w:rPr>
          <w:b/>
        </w:rPr>
        <w:t xml:space="preserve">Způsob zpracování osobních údajů. </w:t>
      </w:r>
      <w:r w:rsidR="00326CCB" w:rsidRPr="00326CCB">
        <w:t xml:space="preserve">Zpracování </w:t>
      </w:r>
      <w:r w:rsidR="00326CCB">
        <w:t>o</w:t>
      </w:r>
      <w:r w:rsidR="00326CCB" w:rsidRPr="00326CCB">
        <w:t xml:space="preserve">sobních údajů se bude dít formou manuálního a automatizovaného zpracování vlastními zaměstnanci </w:t>
      </w:r>
      <w:r w:rsidR="00326CCB">
        <w:t>s</w:t>
      </w:r>
      <w:r w:rsidR="00326CCB" w:rsidRPr="00326CCB">
        <w:t xml:space="preserve">právce nebo zpracovatelem. </w:t>
      </w:r>
    </w:p>
    <w:p w14:paraId="1437D02C" w14:textId="77777777" w:rsidR="00BA5BFF" w:rsidRDefault="00BA5BFF" w:rsidP="00326CCB">
      <w:pPr>
        <w:jc w:val="both"/>
      </w:pPr>
      <w:r w:rsidRPr="00BA5BFF">
        <w:rPr>
          <w:b/>
        </w:rPr>
        <w:t>Přís</w:t>
      </w:r>
      <w:r>
        <w:rPr>
          <w:b/>
        </w:rPr>
        <w:t>t</w:t>
      </w:r>
      <w:r w:rsidRPr="00BA5BFF">
        <w:rPr>
          <w:b/>
        </w:rPr>
        <w:t xml:space="preserve">up k osobním údajům. </w:t>
      </w:r>
      <w:r w:rsidR="00326CCB">
        <w:t xml:space="preserve">Samozřejmě máte </w:t>
      </w:r>
      <w:r w:rsidR="00326CCB" w:rsidRPr="00326CCB">
        <w:t xml:space="preserve">právo na přístup ke svým </w:t>
      </w:r>
      <w:r w:rsidR="00326CCB">
        <w:t>o</w:t>
      </w:r>
      <w:r w:rsidR="00326CCB" w:rsidRPr="00326CCB">
        <w:t xml:space="preserve">sobním údajům. Zákazník může </w:t>
      </w:r>
      <w:r w:rsidR="00326CCB">
        <w:t>s</w:t>
      </w:r>
      <w:r w:rsidR="00326CCB" w:rsidRPr="00326CCB">
        <w:t xml:space="preserve">právce požádat o informaci o zpracování </w:t>
      </w:r>
      <w:r w:rsidR="00326CCB">
        <w:t>o</w:t>
      </w:r>
      <w:r w:rsidR="00326CCB" w:rsidRPr="00326CCB">
        <w:t xml:space="preserve">sobních údajů, přičemž </w:t>
      </w:r>
      <w:r w:rsidR="00326CCB">
        <w:t>s</w:t>
      </w:r>
      <w:r w:rsidR="00326CCB" w:rsidRPr="00326CCB">
        <w:t xml:space="preserve">právce je povinen mu tuto informaci předat bez zbytečného odkladu. Správce má právo za poskytnutí informace požadovat úhradu nákladů nezbytných na její poskytnutí.  </w:t>
      </w:r>
    </w:p>
    <w:p w14:paraId="3C39E3B4" w14:textId="77777777" w:rsidR="00AA3486" w:rsidRDefault="00BA5BFF" w:rsidP="00AA3486">
      <w:pPr>
        <w:jc w:val="both"/>
        <w:rPr>
          <w:rFonts w:ascii="Calibri" w:eastAsia="Times New Roman" w:hAnsi="Calibri" w:cs="Calibri"/>
          <w:bCs/>
          <w:color w:val="000000"/>
          <w:szCs w:val="20"/>
        </w:rPr>
      </w:pPr>
      <w:r w:rsidRPr="00BA5BFF">
        <w:rPr>
          <w:b/>
        </w:rPr>
        <w:t>Informace o zpracování osobních údajů.</w:t>
      </w:r>
      <w:r w:rsidRPr="00BA5BFF">
        <w:t xml:space="preserve"> Pokud požadujete informace o zpracování vašich osobních údajů, jsme povinni vám tyto informace poskytnout. Za poskytnutí těchto informací jsme oprávněni požadovat náhradu nepřesahující náklady na poskytnutí těchto informací. </w:t>
      </w:r>
      <w:r w:rsidR="00AA3486" w:rsidRPr="00AA3486">
        <w:rPr>
          <w:rFonts w:ascii="Calibri" w:eastAsia="Calibri" w:hAnsi="Calibri" w:cs="Calibri"/>
          <w:color w:val="000000"/>
          <w:szCs w:val="20"/>
          <w:lang w:eastAsia="cs-CZ"/>
        </w:rPr>
        <w:t xml:space="preserve">Připomínáme, že kdykoli můžete vyjádřit svůj nesouhlas se zpracováním vašich osobních údajů za účelem zasílání obchodních sdělení, stejně jako můžete kdykoli odvolat svůj dřívější souhlas se zpracováním osobních údajů za jiným účelem, a to nejlépe e-mailem na adrese </w:t>
      </w:r>
      <w:r w:rsidR="008564F9">
        <w:rPr>
          <w:rFonts w:ascii="Calibri" w:eastAsia="Times New Roman" w:hAnsi="Calibri" w:cs="Calibri"/>
          <w:bCs/>
          <w:color w:val="000000"/>
          <w:szCs w:val="20"/>
        </w:rPr>
        <w:t>info@bottlesandstories.cz.</w:t>
      </w:r>
    </w:p>
    <w:p w14:paraId="13E14151" w14:textId="77777777" w:rsidR="001E3098" w:rsidRDefault="00BA5BFF" w:rsidP="00326CCB">
      <w:pPr>
        <w:jc w:val="both"/>
      </w:pPr>
      <w:r w:rsidRPr="00BA5BFF">
        <w:rPr>
          <w:b/>
        </w:rPr>
        <w:t>Ochrana vašich práv.</w:t>
      </w:r>
      <w:r>
        <w:t xml:space="preserve"> </w:t>
      </w:r>
      <w:r w:rsidR="00326CCB" w:rsidRPr="00326CCB">
        <w:t xml:space="preserve">V případě, že se </w:t>
      </w:r>
      <w:r>
        <w:t>domníváte</w:t>
      </w:r>
      <w:r w:rsidR="00326CCB" w:rsidRPr="00326CCB">
        <w:t xml:space="preserve">, že </w:t>
      </w:r>
      <w:r>
        <w:t xml:space="preserve">my </w:t>
      </w:r>
      <w:r w:rsidR="00326CCB" w:rsidRPr="00326CCB">
        <w:t>nebo zpracovatel provádí</w:t>
      </w:r>
      <w:r>
        <w:t>me</w:t>
      </w:r>
      <w:r w:rsidR="00326CCB" w:rsidRPr="00326CCB">
        <w:t xml:space="preserve"> zpracování </w:t>
      </w:r>
      <w:r>
        <w:t xml:space="preserve">vašich </w:t>
      </w:r>
      <w:r w:rsidR="00326CCB" w:rsidRPr="00326CCB">
        <w:t>osobních údajů, které je v rozporu s ochranou soukromého a osobního života zákazníka nebo v rozporu se zákonem, má</w:t>
      </w:r>
      <w:r>
        <w:t>te</w:t>
      </w:r>
      <w:r w:rsidR="00326CCB" w:rsidRPr="00326CCB">
        <w:t xml:space="preserve"> právo požádat </w:t>
      </w:r>
      <w:r w:rsidR="00326CCB">
        <w:t>s</w:t>
      </w:r>
      <w:r w:rsidR="00326CCB" w:rsidRPr="00326CCB">
        <w:t xml:space="preserve">právce nebo zpracovatele o vysvětlení, opravu nepřesností nebo odstranění protiprávního stavu, zejména o blokování, provedení opravy, doplnění nebo likvidaci </w:t>
      </w:r>
      <w:r w:rsidR="00326CCB">
        <w:lastRenderedPageBreak/>
        <w:t>o</w:t>
      </w:r>
      <w:r w:rsidR="00326CCB" w:rsidRPr="00326CCB">
        <w:t>sobníc</w:t>
      </w:r>
      <w:r w:rsidR="00326CCB">
        <w:t>h údajů. Je-li žádost oprávněná, s</w:t>
      </w:r>
      <w:r w:rsidR="00326CCB" w:rsidRPr="00326CCB">
        <w:t xml:space="preserve">právce nebo zpracovatel odstraní závadný stav neprodleně. </w:t>
      </w:r>
      <w:r w:rsidR="00326CCB">
        <w:t>Připomínáme, že jste jako z</w:t>
      </w:r>
      <w:r w:rsidR="00326CCB" w:rsidRPr="00326CCB">
        <w:t>ákazník dále oprávněn uplatnit i jiná práva vyplývající ze zákonné ochrany osobních údajů, zejména z § 11, 12 a 21 zákona č. 101/2000 Sb., o ochraně osobních údajů, ve znění pozdějších předpisů</w:t>
      </w:r>
      <w:r w:rsidR="00326CCB">
        <w:t>.</w:t>
      </w:r>
    </w:p>
    <w:p w14:paraId="43937A7F" w14:textId="77777777" w:rsidR="00326CCB" w:rsidRDefault="00326CCB" w:rsidP="00326CCB">
      <w:pPr>
        <w:jc w:val="both"/>
      </w:pPr>
    </w:p>
    <w:sectPr w:rsidR="00326C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61D49" w14:textId="77777777" w:rsidR="009956C3" w:rsidRDefault="009956C3" w:rsidP="00DE68D5">
      <w:pPr>
        <w:spacing w:after="0" w:line="240" w:lineRule="auto"/>
      </w:pPr>
      <w:r>
        <w:separator/>
      </w:r>
    </w:p>
  </w:endnote>
  <w:endnote w:type="continuationSeparator" w:id="0">
    <w:p w14:paraId="6795532A" w14:textId="77777777" w:rsidR="009956C3" w:rsidRDefault="009956C3" w:rsidP="00DE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3E2E" w14:textId="77777777" w:rsidR="00DE68D5" w:rsidRDefault="00DE68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EA60" w14:textId="77777777" w:rsidR="00DE68D5" w:rsidRDefault="00DE68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FA22" w14:textId="77777777" w:rsidR="00DE68D5" w:rsidRDefault="00DE68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2D89D" w14:textId="77777777" w:rsidR="009956C3" w:rsidRDefault="009956C3" w:rsidP="00DE68D5">
      <w:pPr>
        <w:spacing w:after="0" w:line="240" w:lineRule="auto"/>
      </w:pPr>
      <w:r>
        <w:separator/>
      </w:r>
    </w:p>
  </w:footnote>
  <w:footnote w:type="continuationSeparator" w:id="0">
    <w:p w14:paraId="1649C341" w14:textId="77777777" w:rsidR="009956C3" w:rsidRDefault="009956C3" w:rsidP="00DE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39D4" w14:textId="77777777" w:rsidR="00DE68D5" w:rsidRDefault="00DE68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4593" w14:textId="77777777" w:rsidR="00DE68D5" w:rsidRDefault="00DE68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7FD2" w14:textId="77777777" w:rsidR="00DE68D5" w:rsidRDefault="00DE68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17815"/>
    <w:multiLevelType w:val="multilevel"/>
    <w:tmpl w:val="091A8AC2"/>
    <w:lvl w:ilvl="0">
      <w:start w:val="1"/>
      <w:numFmt w:val="decimal"/>
      <w:lvlText w:val="%1."/>
      <w:lvlJc w:val="left"/>
      <w:pPr>
        <w:ind w:left="737" w:firstLine="1474"/>
      </w:pPr>
      <w:rPr>
        <w:rFonts w:ascii="Calibri" w:eastAsia="Calibri" w:hAnsi="Calibri" w:cs="Calibri"/>
        <w:b/>
        <w:i w:val="0"/>
        <w:smallCaps/>
        <w:strike w:val="0"/>
        <w:color w:val="00000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1474" w:firstLine="3685"/>
      </w:pPr>
      <w:rPr>
        <w:b w:val="0"/>
      </w:rPr>
    </w:lvl>
    <w:lvl w:ilvl="2">
      <w:start w:val="1"/>
      <w:numFmt w:val="decimal"/>
      <w:lvlText w:val="%1.%2.%3"/>
      <w:lvlJc w:val="left"/>
      <w:pPr>
        <w:ind w:left="2211" w:firstLine="5895"/>
      </w:pPr>
      <w:rPr>
        <w:rFonts w:ascii="Calibri" w:eastAsia="Calibri" w:hAnsi="Calibri" w:cs="Calibri"/>
        <w:b w:val="0"/>
        <w:u w:val="none"/>
      </w:rPr>
    </w:lvl>
    <w:lvl w:ilvl="3">
      <w:start w:val="1"/>
      <w:numFmt w:val="decimal"/>
      <w:lvlText w:val="%1.%2.%3.%4"/>
      <w:lvlJc w:val="left"/>
      <w:pPr>
        <w:ind w:left="3062" w:firstLine="8335"/>
      </w:pPr>
    </w:lvl>
    <w:lvl w:ilvl="4">
      <w:start w:val="1"/>
      <w:numFmt w:val="decimal"/>
      <w:lvlText w:val="%1.%2.%3.%4.%5"/>
      <w:lvlJc w:val="left"/>
      <w:pPr>
        <w:ind w:left="3799" w:firstLine="10659"/>
      </w:pPr>
    </w:lvl>
    <w:lvl w:ilvl="5">
      <w:start w:val="1"/>
      <w:numFmt w:val="decimal"/>
      <w:lvlText w:val="%1.%2.%3.%4.%5.%6"/>
      <w:lvlJc w:val="left"/>
      <w:pPr>
        <w:ind w:left="1080" w:firstLine="2160"/>
      </w:pPr>
    </w:lvl>
    <w:lvl w:ilvl="6">
      <w:start w:val="1"/>
      <w:numFmt w:val="decimal"/>
      <w:lvlText w:val="%1.%2.%3.%4.%5.%6.%7"/>
      <w:lvlJc w:val="left"/>
      <w:pPr>
        <w:ind w:left="1440" w:firstLine="2880"/>
      </w:pPr>
    </w:lvl>
    <w:lvl w:ilvl="7">
      <w:start w:val="1"/>
      <w:numFmt w:val="decimal"/>
      <w:lvlText w:val="%1.%2.%3.%4.%5.%6.%7.%8"/>
      <w:lvlJc w:val="left"/>
      <w:pPr>
        <w:ind w:left="1440" w:firstLine="2880"/>
      </w:pPr>
    </w:lvl>
    <w:lvl w:ilvl="8">
      <w:start w:val="1"/>
      <w:numFmt w:val="decimal"/>
      <w:lvlText w:val="%1.%2.%3.%4.%5.%6.%7.%8.%9"/>
      <w:lvlJc w:val="left"/>
      <w:pPr>
        <w:ind w:left="1800" w:firstLine="3600"/>
      </w:pPr>
    </w:lvl>
  </w:abstractNum>
  <w:num w:numId="1" w16cid:durableId="110507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6A"/>
    <w:rsid w:val="001812EB"/>
    <w:rsid w:val="001E3098"/>
    <w:rsid w:val="002B6A36"/>
    <w:rsid w:val="00326CCB"/>
    <w:rsid w:val="00376B8F"/>
    <w:rsid w:val="00516261"/>
    <w:rsid w:val="0055441C"/>
    <w:rsid w:val="005C4D15"/>
    <w:rsid w:val="0063568A"/>
    <w:rsid w:val="006F2AF9"/>
    <w:rsid w:val="007B0251"/>
    <w:rsid w:val="008564F9"/>
    <w:rsid w:val="009956C3"/>
    <w:rsid w:val="00A105AD"/>
    <w:rsid w:val="00AA3486"/>
    <w:rsid w:val="00AA4CC4"/>
    <w:rsid w:val="00B2676A"/>
    <w:rsid w:val="00BA5BFF"/>
    <w:rsid w:val="00CD3FF7"/>
    <w:rsid w:val="00D4441B"/>
    <w:rsid w:val="00DE68D5"/>
    <w:rsid w:val="00E239CB"/>
    <w:rsid w:val="00EE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1E6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812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12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12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12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12E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2E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E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68D5"/>
  </w:style>
  <w:style w:type="paragraph" w:styleId="Zpat">
    <w:name w:val="footer"/>
    <w:basedOn w:val="Normln"/>
    <w:link w:val="ZpatChar"/>
    <w:uiPriority w:val="99"/>
    <w:unhideWhenUsed/>
    <w:rsid w:val="00DE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68D5"/>
  </w:style>
  <w:style w:type="character" w:styleId="Hypertextovodkaz">
    <w:name w:val="Hyperlink"/>
    <w:basedOn w:val="Standardnpsmoodstavce"/>
    <w:uiPriority w:val="99"/>
    <w:unhideWhenUsed/>
    <w:rsid w:val="00856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2016-06-20T08:32:00Z</dcterms:created>
  <dcterms:modified xsi:type="dcterms:W3CDTF">2022-08-24T15:04:00Z</dcterms:modified>
</cp:coreProperties>
</file>